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C7E7" w14:textId="77777777" w:rsidR="00CE12A6" w:rsidRDefault="00853660" w:rsidP="00CE12A6">
      <w:pPr>
        <w:widowControl/>
        <w:jc w:val="left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90FDD" wp14:editId="5BB26B0C">
                <wp:simplePos x="0" y="0"/>
                <wp:positionH relativeFrom="column">
                  <wp:posOffset>5000625</wp:posOffset>
                </wp:positionH>
                <wp:positionV relativeFrom="paragraph">
                  <wp:posOffset>-372110</wp:posOffset>
                </wp:positionV>
                <wp:extent cx="1038513" cy="59574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13" cy="5957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3505" w14:textId="77777777" w:rsidR="00853660" w:rsidRPr="00F948E2" w:rsidRDefault="00853660" w:rsidP="0085366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0"/>
                              </w:rPr>
                            </w:pPr>
                            <w:r w:rsidRPr="00F948E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1F1D" id="正方形/長方形 2" o:spid="_x0000_s1026" style="position:absolute;margin-left:393.75pt;margin-top:-29.3pt;width:81.7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" fillcolor="white [3201]" strokecolor="red" strokeweight="1pt">
                <v:textbox>
                  <w:txbxContent>
                    <w:p w:rsidR="00853660" w:rsidRPr="00F948E2" w:rsidRDefault="00853660" w:rsidP="00853660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0"/>
                        </w:rPr>
                      </w:pPr>
                      <w:r w:rsidRPr="00F948E2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E12A6"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１－２号</w:t>
      </w:r>
    </w:p>
    <w:p w14:paraId="5DA3D843" w14:textId="77777777"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14:paraId="71AC5907" w14:textId="77777777"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7BE067D0" w14:textId="77777777"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6AFB8395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DF3D00F" w14:textId="77777777" w:rsidR="00CE12A6" w:rsidRPr="00E50767" w:rsidRDefault="00CE12A6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14FE6045" w14:textId="77777777" w:rsidR="009A6BC9" w:rsidRPr="00E50767" w:rsidRDefault="009A6BC9" w:rsidP="009A6BC9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7AA">
        <w:rPr>
          <w:rFonts w:ascii="ＭＳ ゴシック" w:eastAsia="ＭＳ ゴシック" w:hAnsi="ＭＳ ゴシック" w:hint="eastAsia"/>
          <w:color w:val="000000" w:themeColor="text1"/>
        </w:rPr>
        <w:t>柏崎市長　櫻井　雅浩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様</w:t>
      </w:r>
    </w:p>
    <w:p w14:paraId="10656349" w14:textId="3E385D6E"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</w:t>
      </w:r>
      <w:r w:rsidR="00220832">
        <w:rPr>
          <w:rFonts w:ascii="Meiryo UI" w:eastAsia="Meiryo UI" w:hAnsi="Meiryo UI" w:hint="eastAsia"/>
          <w:color w:val="FF0000"/>
          <w:u w:val="single"/>
        </w:rPr>
        <w:t>柏崎市○○</w:t>
      </w:r>
      <w:r w:rsidR="00853660" w:rsidRPr="00853660">
        <w:rPr>
          <w:rFonts w:ascii="Meiryo UI" w:eastAsia="Meiryo UI" w:hAnsi="Meiryo UI" w:hint="eastAsia"/>
          <w:color w:val="FF0000"/>
          <w:u w:val="single"/>
        </w:rPr>
        <w:t>町</w:t>
      </w:r>
      <w:r w:rsidR="00E736C5">
        <w:rPr>
          <w:rFonts w:ascii="Meiryo UI" w:eastAsia="Meiryo UI" w:hAnsi="Meiryo UI" w:hint="eastAsia"/>
          <w:color w:val="FF0000"/>
          <w:u w:val="single"/>
        </w:rPr>
        <w:t>○</w:t>
      </w:r>
      <w:r w:rsidR="00853660" w:rsidRPr="00853660">
        <w:rPr>
          <w:rFonts w:ascii="Meiryo UI" w:eastAsia="Meiryo UI" w:hAnsi="Meiryo UI" w:hint="eastAsia"/>
          <w:color w:val="FF0000"/>
          <w:u w:val="single"/>
        </w:rPr>
        <w:t>番地</w:t>
      </w:r>
      <w:r w:rsidR="00E736C5">
        <w:rPr>
          <w:rFonts w:ascii="Meiryo UI" w:eastAsia="Meiryo UI" w:hAnsi="Meiryo UI" w:hint="eastAsia"/>
          <w:color w:val="FF0000"/>
          <w:u w:val="single"/>
        </w:rPr>
        <w:t>○</w:t>
      </w:r>
      <w:r w:rsidR="00853660" w:rsidRPr="00853660">
        <w:rPr>
          <w:rFonts w:ascii="Meiryo UI" w:eastAsia="Meiryo UI" w:hAnsi="Meiryo UI" w:hint="eastAsia"/>
          <w:u w:val="single"/>
        </w:rPr>
        <w:t xml:space="preserve"> </w:t>
      </w: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</w:p>
    <w:p w14:paraId="1C9E9C59" w14:textId="77777777" w:rsidR="00CE12A6" w:rsidRPr="0022083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BE0B7FC" w14:textId="5EA4D93C"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</w:t>
      </w:r>
      <w:r w:rsidR="00220832">
        <w:rPr>
          <w:rFonts w:ascii="Meiryo UI" w:eastAsia="Meiryo UI" w:hAnsi="Meiryo UI" w:hint="eastAsia"/>
          <w:color w:val="FF0000"/>
          <w:u w:val="single"/>
        </w:rPr>
        <w:t>柏崎</w:t>
      </w:r>
      <w:r w:rsidR="00853660" w:rsidRPr="00853660">
        <w:rPr>
          <w:rFonts w:ascii="Meiryo UI" w:eastAsia="Meiryo UI" w:hAnsi="Meiryo UI" w:hint="eastAsia"/>
          <w:u w:val="single"/>
        </w:rPr>
        <w:t xml:space="preserve">　</w:t>
      </w:r>
      <w:r w:rsidR="00853660" w:rsidRPr="00853660">
        <w:rPr>
          <w:rFonts w:ascii="Meiryo UI" w:eastAsia="Meiryo UI" w:hAnsi="Meiryo UI" w:hint="eastAsia"/>
          <w:color w:val="FF0000"/>
          <w:u w:val="single"/>
        </w:rPr>
        <w:t>太郎</w:t>
      </w: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</w:t>
      </w:r>
    </w:p>
    <w:p w14:paraId="46FEF41F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19C6D" wp14:editId="2C9ADF1C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14:paraId="3DE81E3B" w14:textId="77777777"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0CDC9687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5876B66" w14:textId="77777777"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372FDDEE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4261BDF1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AC08F28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E0306" wp14:editId="3376CC74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0840CBC0" w14:textId="77777777"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38D52C8A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651A6EEA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</w:t>
      </w:r>
      <w:r w:rsidR="00853660" w:rsidRPr="002328AD">
        <w:rPr>
          <w:rFonts w:ascii="Meiryo UI" w:eastAsia="Meiryo UI" w:hAnsi="Meiryo UI" w:hint="eastAsia"/>
          <w:color w:val="FF0000"/>
          <w:u w:val="single"/>
        </w:rPr>
        <w:t>居間</w:t>
      </w:r>
      <w:r w:rsidR="002328AD">
        <w:rPr>
          <w:rFonts w:ascii="Meiryo UI" w:eastAsia="Meiryo UI" w:hAnsi="Meiryo UI" w:hint="eastAsia"/>
          <w:color w:val="FF0000"/>
          <w:u w:val="single"/>
        </w:rPr>
        <w:t>、</w:t>
      </w:r>
      <w:r w:rsidR="00853660" w:rsidRPr="002328AD">
        <w:rPr>
          <w:rFonts w:ascii="Meiryo UI" w:eastAsia="Meiryo UI" w:hAnsi="Meiryo UI" w:hint="eastAsia"/>
          <w:color w:val="FF0000"/>
          <w:u w:val="single"/>
        </w:rPr>
        <w:t>便所</w:t>
      </w: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421DFD78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1391C51B" w14:textId="77777777"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A434E7C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6326D54B" w14:textId="77777777"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14:paraId="63D18DD0" w14:textId="77777777" w:rsidR="00CE12A6" w:rsidRPr="00F31B02" w:rsidRDefault="00056DD3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853660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="00CE12A6"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床組　または　下地板　が壊れている。</w:t>
      </w:r>
    </w:p>
    <w:p w14:paraId="793A5028" w14:textId="77777777" w:rsidR="00CE12A6" w:rsidRPr="00F31B02" w:rsidRDefault="00056DD3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</w:t>
      </w:r>
      <w:r w:rsidR="00CE12A6"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下地材が吸水により変形、床下の湿気・悪臭・汚損がある。</w:t>
      </w:r>
    </w:p>
    <w:p w14:paraId="4D220870" w14:textId="77777777" w:rsidR="00CE12A6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2DAA9EE9" w14:textId="77777777" w:rsidR="00151272" w:rsidRPr="00F31B02" w:rsidRDefault="00151272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059F0B8B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18A7E21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14:paraId="3D626E9D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59F63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8C47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14:paraId="731D4489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3A4951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B5874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14:paraId="5B20742F" w14:textId="77777777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DB3946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115DC" w14:textId="77777777"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14:paraId="0716120F" w14:textId="77777777" w:rsidR="00CE12A6" w:rsidRPr="00F31B02" w:rsidRDefault="00056DD3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853660">
        <w:rPr>
          <w:rFonts w:ascii="ＭＳ ゴシック" w:eastAsia="ＭＳ ゴシック" w:hAnsi="ＭＳ ゴシック" w:hint="eastAsia"/>
          <w:color w:val="FF0000"/>
        </w:rPr>
        <w:t>■</w:t>
      </w:r>
      <w:r w:rsidR="00CE12A6"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柱・はり　または　下地板　が壊れている。</w:t>
      </w:r>
    </w:p>
    <w:p w14:paraId="74BF7AE6" w14:textId="77777777" w:rsidR="00CE12A6" w:rsidRPr="00F31B02" w:rsidRDefault="00056DD3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</w:t>
      </w:r>
      <w:r w:rsidR="00CE12A6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下地板・仕上板が吸水により変形しており、日常生活に支障がある。</w:t>
      </w:r>
    </w:p>
    <w:p w14:paraId="70DAC542" w14:textId="77777777"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13CE70FC" w14:textId="77777777" w:rsidR="00CE12A6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1D13EB2" w14:textId="77777777" w:rsidR="00CE12A6" w:rsidRPr="00F31B02" w:rsidRDefault="00151272" w:rsidP="00151272">
      <w:pPr>
        <w:snapToGrid w:val="0"/>
        <w:ind w:firstLineChars="100" w:firstLine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035F39FD" w14:textId="77777777"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740542E" w14:textId="77777777"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79EA6E88" w14:textId="77777777"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319F4122" w14:textId="77777777" w:rsidR="00CE12A6" w:rsidRPr="00191D85" w:rsidRDefault="00056DD3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853660">
        <w:rPr>
          <w:rFonts w:ascii="ＭＳ ゴシック" w:eastAsia="ＭＳ ゴシック" w:hAnsi="ＭＳ ゴシック" w:hint="eastAsia"/>
          <w:color w:val="FF0000"/>
        </w:rPr>
        <w:t>■</w:t>
      </w:r>
      <w:r w:rsidR="00CE12A6" w:rsidRPr="00191D85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屋根の下地材　が壊れている。</w:t>
      </w:r>
    </w:p>
    <w:p w14:paraId="45927437" w14:textId="77777777"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E814B08" w14:textId="77777777" w:rsidR="00CE12A6" w:rsidRPr="00191D85" w:rsidRDefault="00056DD3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 w:rsidR="00CE12A6"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屋内に浸水した痕跡がみられない、浸水被害が軽微　→　制度の対象外です。</w:t>
      </w:r>
    </w:p>
    <w:p w14:paraId="61283EB5" w14:textId="77777777" w:rsidR="00CE12A6" w:rsidRPr="00CE12A6" w:rsidRDefault="00151272" w:rsidP="00151272">
      <w:pPr>
        <w:widowControl/>
        <w:ind w:firstLineChars="100" w:firstLine="214"/>
        <w:jc w:val="left"/>
        <w:rPr>
          <w:rFonts w:ascii="ＭＳ 明朝" w:eastAsia="ＭＳ ゴシック" w:cs="ＭＳ ゴシック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14:paraId="5FFA868F" w14:textId="77777777"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CE12A6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D6D3" w14:textId="77777777" w:rsidR="00F27391" w:rsidRDefault="00F27391" w:rsidP="00F05BD3">
      <w:r>
        <w:separator/>
      </w:r>
    </w:p>
  </w:endnote>
  <w:endnote w:type="continuationSeparator" w:id="0">
    <w:p w14:paraId="36E81DA9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5EB8" w14:textId="77777777" w:rsidR="00F27391" w:rsidRDefault="00F27391" w:rsidP="00F05BD3">
      <w:r>
        <w:separator/>
      </w:r>
    </w:p>
  </w:footnote>
  <w:footnote w:type="continuationSeparator" w:id="0">
    <w:p w14:paraId="53922A1B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4794657">
    <w:abstractNumId w:val="3"/>
  </w:num>
  <w:num w:numId="2" w16cid:durableId="2001805790">
    <w:abstractNumId w:val="0"/>
  </w:num>
  <w:num w:numId="3" w16cid:durableId="525680227">
    <w:abstractNumId w:val="2"/>
  </w:num>
  <w:num w:numId="4" w16cid:durableId="18468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56DD3"/>
    <w:rsid w:val="00082B33"/>
    <w:rsid w:val="000D3AA6"/>
    <w:rsid w:val="000F4B48"/>
    <w:rsid w:val="0010124A"/>
    <w:rsid w:val="00151272"/>
    <w:rsid w:val="001653B1"/>
    <w:rsid w:val="001811E1"/>
    <w:rsid w:val="001C74CA"/>
    <w:rsid w:val="002143B5"/>
    <w:rsid w:val="00220832"/>
    <w:rsid w:val="002328AD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53660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A6BC9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736C5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F8B2C5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三上　さつき</cp:lastModifiedBy>
  <cp:revision>24</cp:revision>
  <cp:lastPrinted>2022-08-12T14:56:00Z</cp:lastPrinted>
  <dcterms:created xsi:type="dcterms:W3CDTF">2022-08-06T09:10:00Z</dcterms:created>
  <dcterms:modified xsi:type="dcterms:W3CDTF">2024-01-10T05:39:00Z</dcterms:modified>
</cp:coreProperties>
</file>